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D51" w14:textId="77777777" w:rsidR="008D4CCC" w:rsidRDefault="008D4CCC" w:rsidP="008D4CCC">
      <w:pPr>
        <w:pStyle w:val="CRCoverPage"/>
        <w:tabs>
          <w:tab w:val="right" w:pos="9638"/>
        </w:tabs>
        <w:spacing w:after="0"/>
        <w:rPr>
          <w:rFonts w:cs="Arial"/>
          <w:b/>
          <w:sz w:val="24"/>
        </w:rPr>
      </w:pPr>
      <w:r>
        <w:rPr>
          <w:rFonts w:cs="Arial"/>
          <w:b/>
          <w:sz w:val="24"/>
        </w:rPr>
        <w:t>SA WG2 Meeting #S2-165</w:t>
      </w:r>
      <w:r>
        <w:rPr>
          <w:rFonts w:cs="Arial"/>
          <w:b/>
          <w:sz w:val="24"/>
        </w:rPr>
        <w:tab/>
        <w:t>S2-2409579</w:t>
      </w:r>
    </w:p>
    <w:p w14:paraId="2D7A73A1" w14:textId="77777777" w:rsidR="008D4CCC" w:rsidRDefault="008D4CCC" w:rsidP="008D4CCC">
      <w:pPr>
        <w:pStyle w:val="CRCoverPage"/>
        <w:pBdr>
          <w:bottom w:val="single" w:sz="6" w:space="0" w:color="auto"/>
        </w:pBdr>
        <w:tabs>
          <w:tab w:val="right" w:pos="9638"/>
        </w:tabs>
        <w:spacing w:after="0"/>
        <w:rPr>
          <w:rFonts w:cs="Arial"/>
          <w:b/>
          <w:sz w:val="24"/>
        </w:rPr>
      </w:pPr>
      <w:r>
        <w:rPr>
          <w:rFonts w:cs="Arial"/>
          <w:b/>
          <w:sz w:val="24"/>
        </w:rPr>
        <w:t>14 - 18 October, 2024, Hyderabad, India</w:t>
      </w:r>
    </w:p>
    <w:p w14:paraId="44B7319D" w14:textId="01CAA6AA" w:rsidR="000509CA" w:rsidRDefault="002D6EDF">
      <w:pPr>
        <w:pStyle w:val="CRCoverPage"/>
        <w:tabs>
          <w:tab w:val="right" w:pos="9639"/>
        </w:tabs>
        <w:spacing w:after="0"/>
        <w:rPr>
          <w:b/>
          <w:sz w:val="24"/>
        </w:rPr>
      </w:pPr>
      <w:r>
        <w:rPr>
          <w:b/>
          <w:sz w:val="24"/>
        </w:rPr>
        <w:t>3GPP TSG-SA Meeting #105</w:t>
      </w:r>
      <w:r>
        <w:rPr>
          <w:b/>
          <w:sz w:val="24"/>
        </w:rPr>
        <w:tab/>
      </w:r>
      <w:r w:rsidR="00903CF2" w:rsidRPr="00903CF2">
        <w:rPr>
          <w:b/>
          <w:sz w:val="24"/>
        </w:rPr>
        <w:t>SP-</w:t>
      </w:r>
      <w:r w:rsidR="005323D1" w:rsidRPr="00903CF2">
        <w:rPr>
          <w:b/>
          <w:sz w:val="24"/>
        </w:rPr>
        <w:t>241</w:t>
      </w:r>
      <w:r w:rsidR="00B426F4">
        <w:rPr>
          <w:b/>
          <w:sz w:val="24"/>
        </w:rPr>
        <w:t>405</w:t>
      </w:r>
    </w:p>
    <w:p w14:paraId="42F72209" w14:textId="77777777" w:rsidR="000509CA" w:rsidRDefault="002D6EDF">
      <w:pPr>
        <w:pStyle w:val="CRCoverPage"/>
        <w:tabs>
          <w:tab w:val="right" w:pos="9639"/>
        </w:tabs>
        <w:spacing w:after="0"/>
        <w:rPr>
          <w:b/>
          <w:sz w:val="24"/>
        </w:rPr>
      </w:pPr>
      <w:r>
        <w:rPr>
          <w:b/>
          <w:sz w:val="24"/>
        </w:rPr>
        <w:t>10 - 13 Sept 2024, Melbourne, AU</w:t>
      </w:r>
      <w:r>
        <w:rPr>
          <w:b/>
          <w:sz w:val="24"/>
        </w:rPr>
        <w:tab/>
      </w:r>
    </w:p>
    <w:p w14:paraId="1DE1907C" w14:textId="77777777" w:rsidR="000509CA" w:rsidRDefault="000509CA">
      <w:pPr>
        <w:rPr>
          <w:rFonts w:ascii="Arial" w:hAnsi="Arial" w:cs="Arial"/>
        </w:rPr>
      </w:pPr>
    </w:p>
    <w:p w14:paraId="71709705" w14:textId="6C0189D5" w:rsidR="000509CA" w:rsidRDefault="002D6EDF">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916555" w:rsidRPr="00916555">
        <w:rPr>
          <w:rFonts w:ascii="Arial" w:hAnsi="Arial" w:cs="Arial"/>
          <w:b/>
          <w:sz w:val="22"/>
          <w:szCs w:val="22"/>
        </w:rPr>
        <w:t xml:space="preserve">maintaining specification consistency </w:t>
      </w:r>
      <w:r>
        <w:rPr>
          <w:rFonts w:ascii="Arial" w:hAnsi="Arial" w:cs="Arial"/>
          <w:b/>
          <w:sz w:val="22"/>
          <w:szCs w:val="22"/>
        </w:rPr>
        <w:t>between GSMA and 3GPP on 5G roaming over roaming intermediaries.</w:t>
      </w:r>
    </w:p>
    <w:p w14:paraId="075EA0F1" w14:textId="77777777" w:rsidR="000509CA" w:rsidRDefault="002D6EDF">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p>
    <w:p w14:paraId="5450F66C" w14:textId="256735E2" w:rsidR="000509CA" w:rsidRDefault="002D6EDF">
      <w:pPr>
        <w:spacing w:after="60"/>
        <w:ind w:left="1985" w:hanging="1985"/>
        <w:rPr>
          <w:rFonts w:ascii="Arial" w:hAnsi="Arial" w:cs="Arial"/>
          <w:b/>
          <w:bCs/>
          <w:sz w:val="22"/>
          <w:szCs w:val="22"/>
        </w:rPr>
      </w:pPr>
      <w:bookmarkStart w:id="0" w:name="OLE_LINK57"/>
      <w:bookmarkStart w:id="1" w:name="OLE_LINK58"/>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r>
      <w:bookmarkEnd w:id="2"/>
      <w:bookmarkEnd w:id="3"/>
      <w:bookmarkEnd w:id="4"/>
    </w:p>
    <w:p w14:paraId="224AF757" w14:textId="77777777" w:rsidR="000509CA" w:rsidRDefault="000509CA">
      <w:pPr>
        <w:spacing w:after="60"/>
        <w:ind w:left="1985" w:hanging="1985"/>
        <w:rPr>
          <w:rFonts w:ascii="Arial" w:hAnsi="Arial" w:cs="Arial"/>
          <w:b/>
          <w:sz w:val="22"/>
          <w:szCs w:val="22"/>
        </w:rPr>
      </w:pPr>
    </w:p>
    <w:p w14:paraId="30FF78FB" w14:textId="77777777" w:rsidR="000509CA" w:rsidRDefault="002D6EDF">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3"/>
      <w:bookmarkStart w:id="6" w:name="OLE_LINK14"/>
      <w:bookmarkStart w:id="7" w:name="OLE_LINK12"/>
      <w:r>
        <w:rPr>
          <w:rFonts w:ascii="Arial" w:hAnsi="Arial" w:cs="Arial"/>
          <w:b/>
          <w:bCs/>
          <w:sz w:val="22"/>
          <w:szCs w:val="22"/>
        </w:rPr>
        <w:t>3GPP TSG SA</w:t>
      </w:r>
      <w:bookmarkEnd w:id="5"/>
      <w:bookmarkEnd w:id="6"/>
      <w:bookmarkEnd w:id="7"/>
    </w:p>
    <w:p w14:paraId="53D10DBF" w14:textId="77777777" w:rsidR="000509CA" w:rsidRDefault="002D6EDF">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GSMA 5GMRR, GSMA NRG, GSMA NG</w:t>
      </w:r>
    </w:p>
    <w:p w14:paraId="16094D0E" w14:textId="77777777" w:rsidR="000509CA" w:rsidRDefault="002D6EDF">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t>3GPP SA WG1, 3GPP SA WG2, 3GPP SA WG3, 3GPP SA WG5, 3GPP CT WG4</w:t>
      </w:r>
      <w:bookmarkEnd w:id="8"/>
      <w:bookmarkEnd w:id="9"/>
      <w:r>
        <w:rPr>
          <w:rFonts w:ascii="Arial" w:hAnsi="Arial" w:cs="Arial"/>
          <w:b/>
          <w:bCs/>
          <w:sz w:val="22"/>
          <w:szCs w:val="22"/>
        </w:rPr>
        <w:t xml:space="preserve"> </w:t>
      </w:r>
    </w:p>
    <w:p w14:paraId="2E1EAF66" w14:textId="77777777" w:rsidR="000509CA" w:rsidRDefault="000509CA">
      <w:pPr>
        <w:spacing w:after="60"/>
        <w:ind w:left="1985" w:hanging="1985"/>
        <w:rPr>
          <w:rFonts w:ascii="Arial" w:hAnsi="Arial" w:cs="Arial"/>
          <w:bCs/>
        </w:rPr>
      </w:pPr>
    </w:p>
    <w:p w14:paraId="6A3BB405" w14:textId="77777777" w:rsidR="000509CA" w:rsidRDefault="002D6EDF">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Malla Reddy Sama (NTT DOCOMO)</w:t>
      </w:r>
    </w:p>
    <w:p w14:paraId="0F76071A" w14:textId="77777777" w:rsidR="000509CA" w:rsidRDefault="002D6EDF">
      <w:pPr>
        <w:spacing w:after="60"/>
        <w:ind w:left="1985" w:hanging="1985"/>
        <w:rPr>
          <w:rFonts w:ascii="Arial" w:hAnsi="Arial" w:cs="Arial"/>
          <w:b/>
          <w:bCs/>
          <w:sz w:val="22"/>
          <w:szCs w:val="22"/>
        </w:rPr>
      </w:pPr>
      <w:r>
        <w:rPr>
          <w:rFonts w:ascii="Arial" w:hAnsi="Arial" w:cs="Arial"/>
          <w:b/>
          <w:bCs/>
          <w:sz w:val="22"/>
          <w:szCs w:val="22"/>
        </w:rPr>
        <w:tab/>
      </w:r>
      <w:hyperlink r:id="rId10">
        <w:r>
          <w:rPr>
            <w:rStyle w:val="Hyperlink"/>
            <w:rFonts w:ascii="Arial" w:hAnsi="Arial" w:cs="Arial"/>
            <w:b/>
            <w:bCs/>
            <w:sz w:val="22"/>
            <w:szCs w:val="22"/>
          </w:rPr>
          <w:t>sama AT</w:t>
        </w:r>
      </w:hyperlink>
      <w:r>
        <w:rPr>
          <w:rStyle w:val="Hyperlink"/>
          <w:rFonts w:ascii="Arial" w:hAnsi="Arial" w:cs="Arial"/>
          <w:b/>
          <w:bCs/>
          <w:sz w:val="22"/>
          <w:szCs w:val="22"/>
        </w:rPr>
        <w:t xml:space="preserve"> docomolab-euro DOT com</w:t>
      </w:r>
    </w:p>
    <w:p w14:paraId="3DFB1769" w14:textId="77777777" w:rsidR="000509CA" w:rsidRDefault="002D6EDF">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r>
          <w:rPr>
            <w:rStyle w:val="Hyperlink"/>
            <w:rFonts w:ascii="Arial" w:hAnsi="Arial" w:cs="Arial"/>
            <w:b/>
            <w:sz w:val="22"/>
            <w:szCs w:val="22"/>
          </w:rPr>
          <w:t>mailto:3GPPLiaison@etsi.org</w:t>
        </w:r>
      </w:hyperlink>
    </w:p>
    <w:p w14:paraId="64BDDC00" w14:textId="77777777" w:rsidR="000509CA" w:rsidRDefault="000509CA">
      <w:pPr>
        <w:spacing w:after="60"/>
        <w:ind w:left="1985" w:hanging="1985"/>
        <w:rPr>
          <w:rFonts w:ascii="Arial" w:hAnsi="Arial" w:cs="Arial"/>
          <w:b/>
        </w:rPr>
      </w:pPr>
    </w:p>
    <w:p w14:paraId="62ADE96E" w14:textId="77777777" w:rsidR="000509CA" w:rsidRDefault="002D6EDF">
      <w:pPr>
        <w:spacing w:after="60"/>
        <w:ind w:left="1985" w:hanging="1985"/>
        <w:rPr>
          <w:rFonts w:ascii="Arial" w:hAnsi="Arial" w:cs="Arial"/>
          <w:bCs/>
        </w:rPr>
      </w:pPr>
      <w:r>
        <w:rPr>
          <w:rFonts w:ascii="Arial" w:hAnsi="Arial" w:cs="Arial"/>
          <w:b/>
        </w:rPr>
        <w:t>Attachments:</w:t>
      </w:r>
      <w:r>
        <w:rPr>
          <w:rFonts w:ascii="Arial" w:hAnsi="Arial" w:cs="Arial"/>
          <w:bCs/>
        </w:rPr>
        <w:tab/>
      </w:r>
      <w:r>
        <w:t>None</w:t>
      </w:r>
    </w:p>
    <w:p w14:paraId="44E0FD59" w14:textId="77777777" w:rsidR="000509CA" w:rsidRDefault="002D6EDF">
      <w:pPr>
        <w:pStyle w:val="Heading1"/>
      </w:pPr>
      <w:r>
        <w:t>1</w:t>
      </w:r>
      <w:r>
        <w:tab/>
        <w:t>Overall description</w:t>
      </w:r>
    </w:p>
    <w:p w14:paraId="066417C0" w14:textId="15462195" w:rsidR="000509CA" w:rsidRDefault="002D6EDF">
      <w:r>
        <w:t xml:space="preserve">3GPP TSG SA would like to </w:t>
      </w:r>
      <w:r w:rsidR="008A4C0A" w:rsidRPr="008A4C0A">
        <w:t>emphasise the importance of maintaining consistency between GSMA and 3GPP specifications</w:t>
      </w:r>
      <w:r>
        <w:t xml:space="preserve"> on 5G roaming over roaming intermediaries for operators and the ecosystems.</w:t>
      </w:r>
    </w:p>
    <w:p w14:paraId="48EFE11D" w14:textId="3E83008F" w:rsidR="000509CA" w:rsidRDefault="002D6EDF">
      <w:r>
        <w:t>It is TSG SA's understanding</w:t>
      </w:r>
      <w:r w:rsidR="002A560A">
        <w:t xml:space="preserve"> that (a)</w:t>
      </w:r>
      <w:r>
        <w:t xml:space="preserve"> </w:t>
      </w:r>
      <w:r w:rsidR="002A560A">
        <w:t>P</w:t>
      </w:r>
      <w:r>
        <w:t>rior to the formation of 5GMRR</w:t>
      </w:r>
      <w:r w:rsidR="002A560A">
        <w:t>, GSMA</w:t>
      </w:r>
      <w:r>
        <w:t xml:space="preserve"> defined the requirement of end-to-end protection of signalling messages between VPLMN and HPLMN in 5G, based on which SA3 specified and mandated the use of the application layer security solution PRINS for 5G roaming over roaming intermediaries; and </w:t>
      </w:r>
      <w:r w:rsidR="002A560A">
        <w:t>(b)</w:t>
      </w:r>
      <w:r>
        <w:t xml:space="preserve"> for 5G, GSMA specifies deployment options and models, as well as the interconnect architecture, while all specification of network function </w:t>
      </w:r>
      <w:r w:rsidR="002A560A">
        <w:t xml:space="preserve">and SEPP </w:t>
      </w:r>
      <w:r>
        <w:t xml:space="preserve">behaviour is done </w:t>
      </w:r>
      <w:r w:rsidR="009267E0">
        <w:t xml:space="preserve">within </w:t>
      </w:r>
      <w:r>
        <w:t xml:space="preserve">3GPP.  </w:t>
      </w:r>
    </w:p>
    <w:p w14:paraId="5049F176" w14:textId="60A2DC5B" w:rsidR="002A560A" w:rsidRDefault="002D6EDF">
      <w:r>
        <w:t xml:space="preserve">3GPP security specifications provide a mechanism to fulfil the security requirements provided by GSMA. 3GPP TSG SA would like to point out that </w:t>
      </w:r>
      <w:r w:rsidR="002A560A">
        <w:t xml:space="preserve">certain </w:t>
      </w:r>
      <w:r>
        <w:t xml:space="preserve">behaviours of interconnect nodes may influence the functionality and behaviour of network functions. In order to ensure compatibility of the ongoing 5G development in 3GPP with the deployment options and models defined by the GSMA, it is necessary that the behaviour of the intermediaries </w:t>
      </w:r>
      <w:r w:rsidR="002A560A">
        <w:t xml:space="preserve">is </w:t>
      </w:r>
      <w:r>
        <w:t>well</w:t>
      </w:r>
      <w:r w:rsidR="002A560A">
        <w:t>-defined,</w:t>
      </w:r>
      <w:r w:rsidR="004610CE">
        <w:t xml:space="preserve"> </w:t>
      </w:r>
      <w:r>
        <w:t xml:space="preserve">specified and aligned with the behaviour of the network functions. </w:t>
      </w:r>
    </w:p>
    <w:p w14:paraId="68AA8E42" w14:textId="6B5A0A53" w:rsidR="00047F22" w:rsidRDefault="00047F22">
      <w:r>
        <w:t>3GPP</w:t>
      </w:r>
      <w:r w:rsidRPr="00047F22">
        <w:t xml:space="preserve"> specified an application layer security solution, namely PRINS, for 5G roaming over roaming intermediaries in Release 15, based on the requirements from GSMA on the end-to-end signalling security between HPLMN and VPLMN. While GSMA 5GMRR maintains that such end-to-end signalling security is its ultimate objective, it recently informed</w:t>
      </w:r>
      <w:r>
        <w:t xml:space="preserve"> 3GPP </w:t>
      </w:r>
      <w:r w:rsidRPr="00047F22">
        <w:t>that it has developed another type of solution for 5G roaming, so called "hop-by-hop TLS". Such hop-by-hop solution does not comply with TS 33.501</w:t>
      </w:r>
      <w:r>
        <w:t xml:space="preserve"> and </w:t>
      </w:r>
      <w:r w:rsidRPr="00916555">
        <w:t>do</w:t>
      </w:r>
      <w:r>
        <w:t>es</w:t>
      </w:r>
      <w:r w:rsidRPr="00916555">
        <w:t xml:space="preserve"> not meet the end-to-end security requirements for 5G roaming</w:t>
      </w:r>
      <w:r>
        <w:t xml:space="preserve"> (see </w:t>
      </w:r>
      <w:r w:rsidRPr="00047F22">
        <w:t>SP-241340</w:t>
      </w:r>
      <w:r>
        <w:t>)</w:t>
      </w:r>
      <w:r w:rsidRPr="00047F22">
        <w:t>, which mandates application layer end-to-end security using PRINS for roaming over roaming intermediaries.</w:t>
      </w:r>
    </w:p>
    <w:p w14:paraId="32D49B85" w14:textId="579D69AE" w:rsidR="000509CA" w:rsidRDefault="002D6EDF">
      <w:r>
        <w:t xml:space="preserve">3GPP TSG SA kindly asks GSMA 5GMRR and its member companies to work closely in and with the relevant 3GPP groups, especially SA2, SA3, and CT4 to avoid market fragmentation and incompatibilities. </w:t>
      </w:r>
    </w:p>
    <w:p w14:paraId="53C3DC59" w14:textId="77777777" w:rsidR="000509CA" w:rsidRDefault="000509CA">
      <w:bookmarkStart w:id="10" w:name="_Hlk169753732"/>
      <w:bookmarkEnd w:id="10"/>
    </w:p>
    <w:p w14:paraId="1BE914D5" w14:textId="77777777" w:rsidR="000509CA" w:rsidRDefault="002D6EDF">
      <w:pPr>
        <w:pStyle w:val="Heading1"/>
      </w:pPr>
      <w:r>
        <w:lastRenderedPageBreak/>
        <w:t>2</w:t>
      </w:r>
      <w:r>
        <w:tab/>
        <w:t>Actions</w:t>
      </w:r>
    </w:p>
    <w:p w14:paraId="57D0E254" w14:textId="77777777" w:rsidR="000509CA" w:rsidRDefault="002D6EDF">
      <w:pPr>
        <w:spacing w:after="120"/>
        <w:ind w:left="1985" w:hanging="1985"/>
        <w:rPr>
          <w:rFonts w:ascii="Arial" w:hAnsi="Arial" w:cs="Arial"/>
          <w:b/>
        </w:rPr>
      </w:pPr>
      <w:r>
        <w:rPr>
          <w:rFonts w:ascii="Arial" w:hAnsi="Arial" w:cs="Arial"/>
          <w:b/>
        </w:rPr>
        <w:t>To GSMA 5GMRR</w:t>
      </w:r>
    </w:p>
    <w:p w14:paraId="03879E24" w14:textId="77777777" w:rsidR="000509CA" w:rsidRDefault="002D6EDF">
      <w:pPr>
        <w:spacing w:after="120"/>
        <w:ind w:left="993" w:hanging="993"/>
        <w:rPr>
          <w:rFonts w:ascii="Arial" w:hAnsi="Arial" w:cs="Arial"/>
          <w:color w:val="0070C0"/>
        </w:rPr>
      </w:pPr>
      <w:r>
        <w:rPr>
          <w:rFonts w:ascii="Arial" w:hAnsi="Arial" w:cs="Arial"/>
          <w:b/>
        </w:rPr>
        <w:t>ACTION</w:t>
      </w:r>
      <w:r>
        <w:t xml:space="preserve">: </w:t>
      </w:r>
      <w:r>
        <w:tab/>
        <w:t>3GPP TSG SA asks GSMA 5GMRR to consider the above information</w:t>
      </w:r>
      <w:r>
        <w:rPr>
          <w:rFonts w:eastAsia="MS Mincho"/>
          <w:lang w:eastAsia="ja-JP"/>
        </w:rPr>
        <w:t xml:space="preserve"> and consider providing contributions directly to 3GPP as (one or co-sourced) company contributions.</w:t>
      </w:r>
      <w:r>
        <w:t xml:space="preserve"> </w:t>
      </w:r>
    </w:p>
    <w:p w14:paraId="7F9DBCE7" w14:textId="77777777" w:rsidR="000509CA" w:rsidRDefault="000509CA">
      <w:pPr>
        <w:spacing w:after="120"/>
        <w:ind w:left="993" w:hanging="993"/>
        <w:rPr>
          <w:rFonts w:ascii="Arial" w:hAnsi="Arial" w:cs="Arial"/>
        </w:rPr>
      </w:pPr>
    </w:p>
    <w:p w14:paraId="6164F967" w14:textId="77777777" w:rsidR="000509CA" w:rsidRDefault="002D6EDF">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 xml:space="preserve">SA </w:t>
      </w:r>
      <w:r>
        <w:rPr>
          <w:szCs w:val="36"/>
        </w:rPr>
        <w:t>meetings</w:t>
      </w:r>
    </w:p>
    <w:p w14:paraId="79C0DE9F" w14:textId="77777777" w:rsidR="000509CA" w:rsidRDefault="000509CA"/>
    <w:p w14:paraId="772983C7" w14:textId="77777777" w:rsidR="000509CA" w:rsidRDefault="002D6EDF">
      <w:r>
        <w:t xml:space="preserve">3GPP SA#106 </w:t>
      </w:r>
      <w:r>
        <w:tab/>
        <w:t>December 10</w:t>
      </w:r>
      <w:r>
        <w:rPr>
          <w:vertAlign w:val="superscript"/>
        </w:rPr>
        <w:t>th</w:t>
      </w:r>
      <w:r>
        <w:t xml:space="preserve"> -13</w:t>
      </w:r>
      <w:r>
        <w:rPr>
          <w:vertAlign w:val="superscript"/>
        </w:rPr>
        <w:t>th</w:t>
      </w:r>
      <w:r>
        <w:t xml:space="preserve"> "2024    </w:t>
      </w:r>
      <w:r>
        <w:tab/>
        <w:t>Madrid, Spain</w:t>
      </w:r>
    </w:p>
    <w:p w14:paraId="0EB1599D" w14:textId="77777777" w:rsidR="000509CA" w:rsidRDefault="002D6EDF">
      <w:r>
        <w:t xml:space="preserve">3GPP SA#107   </w:t>
      </w:r>
      <w:r>
        <w:tab/>
        <w:t>March 12</w:t>
      </w:r>
      <w:r>
        <w:rPr>
          <w:vertAlign w:val="superscript"/>
        </w:rPr>
        <w:t>th</w:t>
      </w:r>
      <w:r>
        <w:t xml:space="preserve"> -14</w:t>
      </w:r>
      <w:r>
        <w:rPr>
          <w:vertAlign w:val="superscript"/>
        </w:rPr>
        <w:t>th</w:t>
      </w:r>
      <w:r>
        <w:t xml:space="preserve"> "2025    </w:t>
      </w:r>
      <w:r>
        <w:tab/>
      </w:r>
      <w:r>
        <w:tab/>
        <w:t>Korea, KR</w:t>
      </w:r>
    </w:p>
    <w:p w14:paraId="44C79A4D" w14:textId="77777777" w:rsidR="000509CA" w:rsidRDefault="000509CA"/>
    <w:sectPr w:rsidR="000509CA">
      <w:pgSz w:w="11906" w:h="16838"/>
      <w:pgMar w:top="1021" w:right="1021" w:bottom="1021" w:left="1021" w:header="0" w:footer="0" w:gutter="0"/>
      <w:cols w:space="720"/>
      <w:formProt w:val="0"/>
      <w:docGrid w:linePitch="100" w:charSpace="163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Noto Sans CJK SC">
    <w:charset w:val="00"/>
    <w:family w:val="roman"/>
    <w:pitch w:val="default"/>
  </w:font>
  <w:font w:name="Lohit Devanagari">
    <w:altName w:val="Cambria"/>
    <w:charset w:val="00"/>
    <w:family w:val="roman"/>
    <w:pitch w:val="default"/>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3084B"/>
    <w:multiLevelType w:val="multilevel"/>
    <w:tmpl w:val="C59A38A4"/>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4EF3ED6"/>
    <w:multiLevelType w:val="multilevel"/>
    <w:tmpl w:val="D5BC1BD8"/>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 w15:restartNumberingAfterBreak="0">
    <w:nsid w:val="2A165818"/>
    <w:multiLevelType w:val="multilevel"/>
    <w:tmpl w:val="BD469CA2"/>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D354DAD"/>
    <w:multiLevelType w:val="multilevel"/>
    <w:tmpl w:val="41E8DF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1EB07DF"/>
    <w:multiLevelType w:val="multilevel"/>
    <w:tmpl w:val="5986CAB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2073847786">
    <w:abstractNumId w:val="0"/>
  </w:num>
  <w:num w:numId="2" w16cid:durableId="1103379640">
    <w:abstractNumId w:val="1"/>
  </w:num>
  <w:num w:numId="3" w16cid:durableId="842089731">
    <w:abstractNumId w:val="4"/>
  </w:num>
  <w:num w:numId="4" w16cid:durableId="1247887033">
    <w:abstractNumId w:val="2"/>
  </w:num>
  <w:num w:numId="5" w16cid:durableId="21157862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9CA"/>
    <w:rsid w:val="00047F22"/>
    <w:rsid w:val="000509CA"/>
    <w:rsid w:val="00277E1A"/>
    <w:rsid w:val="002A560A"/>
    <w:rsid w:val="002D6EDF"/>
    <w:rsid w:val="003642B2"/>
    <w:rsid w:val="00445593"/>
    <w:rsid w:val="004610CE"/>
    <w:rsid w:val="004D5AE4"/>
    <w:rsid w:val="005323D1"/>
    <w:rsid w:val="005F11AD"/>
    <w:rsid w:val="006C373E"/>
    <w:rsid w:val="006C647D"/>
    <w:rsid w:val="007060AE"/>
    <w:rsid w:val="00801794"/>
    <w:rsid w:val="008A4C0A"/>
    <w:rsid w:val="008D4CCC"/>
    <w:rsid w:val="00903CF2"/>
    <w:rsid w:val="00916555"/>
    <w:rsid w:val="009267E0"/>
    <w:rsid w:val="009E63D7"/>
    <w:rsid w:val="00A350E4"/>
    <w:rsid w:val="00B426F4"/>
    <w:rsid w:val="00B71419"/>
    <w:rsid w:val="00BC5CA3"/>
    <w:rsid w:val="00C505F1"/>
    <w:rsid w:val="00CA1035"/>
    <w:rsid w:val="00CA4650"/>
    <w:rsid w:val="00CB0E0A"/>
    <w:rsid w:val="00D625B5"/>
    <w:rsid w:val="00DF067B"/>
    <w:rsid w:val="00EE59F2"/>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11C7F"/>
  <w15:docId w15:val="{70AEC34C-8FD3-4B52-BC96-AD8A63D73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C65"/>
    <w:pPr>
      <w:spacing w:after="180" w:line="276" w:lineRule="auto"/>
      <w:textAlignment w:val="baseline"/>
    </w:pPr>
    <w:rPr>
      <w:rFonts w:eastAsia="Times New Roman"/>
      <w:lang w:val="en-GB"/>
    </w:rPr>
  </w:style>
  <w:style w:type="paragraph" w:styleId="Heading1">
    <w:name w:val="heading 1"/>
    <w:next w:val="Normal"/>
    <w:qFormat/>
    <w:rsid w:val="006B5C65"/>
    <w:pPr>
      <w:keepNext/>
      <w:keepLines/>
      <w:pBdr>
        <w:top w:val="single" w:sz="12" w:space="3" w:color="000000"/>
      </w:pBdr>
      <w:spacing w:before="240" w:after="180" w:line="276" w:lineRule="auto"/>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6B5C65"/>
    <w:pPr>
      <w:pBdr>
        <w:top w:val="nil"/>
      </w:pBdr>
      <w:spacing w:before="180"/>
      <w:outlineLvl w:val="1"/>
    </w:pPr>
    <w:rPr>
      <w:sz w:val="32"/>
    </w:rPr>
  </w:style>
  <w:style w:type="paragraph" w:styleId="Heading3">
    <w:name w:val="heading 3"/>
    <w:basedOn w:val="Heading2"/>
    <w:next w:val="Normal"/>
    <w:qFormat/>
    <w:rsid w:val="006B5C65"/>
    <w:pPr>
      <w:spacing w:before="120"/>
      <w:outlineLvl w:val="2"/>
    </w:pPr>
    <w:rPr>
      <w:sz w:val="28"/>
    </w:rPr>
  </w:style>
  <w:style w:type="paragraph" w:styleId="Heading4">
    <w:name w:val="heading 4"/>
    <w:basedOn w:val="Heading3"/>
    <w:next w:val="Normal"/>
    <w:qFormat/>
    <w:rsid w:val="006B5C65"/>
    <w:pPr>
      <w:ind w:left="1418" w:hanging="1418"/>
      <w:outlineLvl w:val="3"/>
    </w:pPr>
    <w:rPr>
      <w:sz w:val="24"/>
    </w:rPr>
  </w:style>
  <w:style w:type="paragraph" w:styleId="Heading5">
    <w:name w:val="heading 5"/>
    <w:basedOn w:val="Heading4"/>
    <w:next w:val="Normal"/>
    <w:qFormat/>
    <w:rsid w:val="006B5C65"/>
    <w:pPr>
      <w:ind w:left="1701" w:hanging="1701"/>
      <w:outlineLvl w:val="4"/>
    </w:pPr>
    <w:rPr>
      <w:sz w:val="22"/>
    </w:rPr>
  </w:style>
  <w:style w:type="paragraph" w:styleId="Heading6">
    <w:name w:val="heading 6"/>
    <w:basedOn w:val="H6"/>
    <w:next w:val="Normal"/>
    <w:qFormat/>
    <w:rsid w:val="006B5C65"/>
    <w:pPr>
      <w:outlineLvl w:val="5"/>
    </w:pPr>
  </w:style>
  <w:style w:type="paragraph" w:styleId="Heading7">
    <w:name w:val="heading 7"/>
    <w:basedOn w:val="H6"/>
    <w:next w:val="Normal"/>
    <w:qFormat/>
    <w:rsid w:val="006B5C65"/>
    <w:pPr>
      <w:outlineLvl w:val="6"/>
    </w:pPr>
  </w:style>
  <w:style w:type="paragraph" w:styleId="Heading8">
    <w:name w:val="heading 8"/>
    <w:basedOn w:val="Heading1"/>
    <w:next w:val="Normal"/>
    <w:qFormat/>
    <w:rsid w:val="006B5C65"/>
    <w:pPr>
      <w:ind w:left="0" w:firstLine="0"/>
      <w:outlineLvl w:val="7"/>
    </w:pPr>
  </w:style>
  <w:style w:type="paragraph" w:styleId="Heading9">
    <w:name w:val="heading 9"/>
    <w:basedOn w:val="Heading8"/>
    <w:next w:val="Normal"/>
    <w:qFormat/>
    <w:rsid w:val="006B5C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6B5C65"/>
    <w:rPr>
      <w:b/>
      <w:sz w:val="16"/>
      <w:vertAlign w:val="superscript"/>
    </w:rPr>
  </w:style>
  <w:style w:type="character" w:customStyle="1" w:styleId="FootnoteCharacters1">
    <w:name w:val="Footnote Characters1"/>
    <w:qFormat/>
    <w:rPr>
      <w:b/>
      <w:sz w:val="16"/>
      <w:vertAlign w:val="superscript"/>
    </w:rPr>
  </w:style>
  <w:style w:type="character" w:styleId="FootnoteReference">
    <w:name w:val="footnote reference"/>
    <w:rPr>
      <w:b/>
      <w:sz w:val="16"/>
      <w:vertAlign w:val="superscript"/>
    </w:rPr>
  </w:style>
  <w:style w:type="character" w:customStyle="1" w:styleId="FootnoteTextChar">
    <w:name w:val="Footnote Text Char"/>
    <w:link w:val="FootnoteText"/>
    <w:semiHidden/>
    <w:qFormat/>
    <w:rsid w:val="004E3939"/>
    <w:rPr>
      <w:sz w:val="16"/>
      <w:lang w:val="en-GB"/>
    </w:rPr>
  </w:style>
  <w:style w:type="character" w:customStyle="1" w:styleId="ZGSM">
    <w:name w:val="ZGSM"/>
    <w:qFormat/>
    <w:rsid w:val="006B5C65"/>
  </w:style>
  <w:style w:type="character" w:styleId="Hyperlink">
    <w:name w:val="Hyperlink"/>
    <w:uiPriority w:val="99"/>
    <w:unhideWhenUsed/>
    <w:rsid w:val="00383545"/>
    <w:rPr>
      <w:color w:val="0000FF"/>
      <w:u w:val="single"/>
    </w:rPr>
  </w:style>
  <w:style w:type="character" w:customStyle="1" w:styleId="UnresolvedMention1">
    <w:name w:val="Unresolved Mention1"/>
    <w:uiPriority w:val="99"/>
    <w:semiHidden/>
    <w:unhideWhenUsed/>
    <w:qFormat/>
    <w:rsid w:val="001A0D21"/>
    <w:rPr>
      <w:color w:val="605E5C"/>
      <w:shd w:val="clear" w:color="auto" w:fill="E1DFDD"/>
    </w:rPr>
  </w:style>
  <w:style w:type="character" w:styleId="FollowedHyperlink">
    <w:name w:val="FollowedHyperlink"/>
    <w:basedOn w:val="DefaultParagraphFont"/>
    <w:uiPriority w:val="99"/>
    <w:semiHidden/>
    <w:unhideWhenUsed/>
    <w:rsid w:val="00CB3F25"/>
    <w:rPr>
      <w:color w:val="954F72" w:themeColor="followedHyperlink"/>
      <w:u w:val="single"/>
    </w:rPr>
  </w:style>
  <w:style w:type="character" w:customStyle="1" w:styleId="CommentTextChar">
    <w:name w:val="Comment Text Char"/>
    <w:basedOn w:val="DefaultParagraphFont"/>
    <w:link w:val="CommentText"/>
    <w:semiHidden/>
    <w:qFormat/>
    <w:rsid w:val="00B743AF"/>
    <w:rPr>
      <w:rFonts w:ascii="Arial" w:hAnsi="Arial"/>
      <w:lang w:val="en-GB"/>
    </w:rPr>
  </w:style>
  <w:style w:type="character" w:customStyle="1" w:styleId="CommentSubjectChar">
    <w:name w:val="Comment Subject Char"/>
    <w:basedOn w:val="CommentTextChar"/>
    <w:link w:val="CommentSubject"/>
    <w:uiPriority w:val="99"/>
    <w:semiHidden/>
    <w:qFormat/>
    <w:rsid w:val="00B743AF"/>
    <w:rPr>
      <w:rFonts w:ascii="Arial" w:hAnsi="Arial"/>
      <w:b/>
      <w:bCs/>
      <w:lang w:val="en-GB"/>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6B5C65"/>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link w:val="HeaderChar"/>
    <w:rsid w:val="006B5C65"/>
    <w:pPr>
      <w:widowControl w:val="0"/>
      <w:spacing w:after="200" w:line="276" w:lineRule="auto"/>
      <w:textAlignment w:val="baseline"/>
    </w:pPr>
    <w:rPr>
      <w:rFonts w:ascii="Arial" w:eastAsia="Times New Roman" w:hAnsi="Arial"/>
      <w:b/>
      <w:sz w:val="18"/>
    </w:rPr>
  </w:style>
  <w:style w:type="paragraph" w:styleId="Footer">
    <w:name w:val="footer"/>
    <w:basedOn w:val="Header"/>
    <w:semiHidden/>
    <w:rsid w:val="006B5C6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6B5C65"/>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200" w:line="276" w:lineRule="auto"/>
    </w:pPr>
    <w:rPr>
      <w:rFonts w:eastAsia="Times New Roman"/>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6B5C65"/>
    <w:pPr>
      <w:spacing w:before="180" w:after="180"/>
      <w:ind w:left="2693" w:hanging="2693"/>
    </w:pPr>
    <w:rPr>
      <w:b/>
    </w:rPr>
  </w:style>
  <w:style w:type="paragraph" w:styleId="TOC1">
    <w:name w:val="toc 1"/>
    <w:semiHidden/>
    <w:rsid w:val="006B5C65"/>
    <w:pPr>
      <w:keepNext/>
      <w:keepLines/>
      <w:widowControl w:val="0"/>
      <w:tabs>
        <w:tab w:val="right" w:leader="dot" w:pos="9639"/>
      </w:tabs>
      <w:spacing w:before="120" w:after="200" w:line="276" w:lineRule="auto"/>
      <w:ind w:left="567" w:right="425" w:hanging="567"/>
      <w:textAlignment w:val="baseline"/>
    </w:pPr>
    <w:rPr>
      <w:rFonts w:eastAsia="Times New Roman"/>
      <w:sz w:val="22"/>
    </w:rPr>
  </w:style>
  <w:style w:type="paragraph" w:customStyle="1" w:styleId="ZT">
    <w:name w:val="ZT"/>
    <w:qFormat/>
    <w:rsid w:val="006B5C65"/>
    <w:pPr>
      <w:widowControl w:val="0"/>
      <w:spacing w:after="200" w:line="240" w:lineRule="atLeast"/>
      <w:jc w:val="right"/>
      <w:textAlignment w:val="baseline"/>
    </w:pPr>
    <w:rPr>
      <w:rFonts w:ascii="Arial" w:eastAsia="Times New Roman" w:hAnsi="Arial"/>
      <w:b/>
      <w:sz w:val="34"/>
      <w:lang w:val="en-GB"/>
    </w:rPr>
  </w:style>
  <w:style w:type="paragraph" w:styleId="TOC5">
    <w:name w:val="toc 5"/>
    <w:basedOn w:val="TOC4"/>
    <w:semiHidden/>
    <w:rsid w:val="006B5C65"/>
    <w:pPr>
      <w:ind w:left="1701" w:hanging="1701"/>
    </w:pPr>
  </w:style>
  <w:style w:type="paragraph" w:styleId="TOC4">
    <w:name w:val="toc 4"/>
    <w:basedOn w:val="TOC3"/>
    <w:semiHidden/>
    <w:rsid w:val="006B5C65"/>
    <w:pPr>
      <w:ind w:left="1418" w:hanging="1418"/>
    </w:pPr>
  </w:style>
  <w:style w:type="paragraph" w:styleId="TOC3">
    <w:name w:val="toc 3"/>
    <w:basedOn w:val="TOC2"/>
    <w:semiHidden/>
    <w:rsid w:val="006B5C65"/>
    <w:pPr>
      <w:ind w:left="1134" w:hanging="1134"/>
    </w:pPr>
  </w:style>
  <w:style w:type="paragraph" w:styleId="TOC2">
    <w:name w:val="toc 2"/>
    <w:basedOn w:val="TOC1"/>
    <w:semiHidden/>
    <w:rsid w:val="006B5C65"/>
    <w:pPr>
      <w:keepNext w:val="0"/>
      <w:spacing w:before="0"/>
      <w:ind w:left="851" w:hanging="851"/>
    </w:pPr>
    <w:rPr>
      <w:sz w:val="20"/>
    </w:rPr>
  </w:style>
  <w:style w:type="paragraph" w:styleId="Index2">
    <w:name w:val="index 2"/>
    <w:basedOn w:val="Index1"/>
    <w:semiHidden/>
    <w:rsid w:val="006B5C65"/>
    <w:pPr>
      <w:ind w:left="284"/>
    </w:pPr>
  </w:style>
  <w:style w:type="paragraph" w:styleId="Index1">
    <w:name w:val="index 1"/>
    <w:basedOn w:val="Normal"/>
    <w:semiHidden/>
    <w:rsid w:val="006B5C65"/>
    <w:pPr>
      <w:keepLines/>
      <w:spacing w:after="0"/>
    </w:pPr>
  </w:style>
  <w:style w:type="paragraph" w:customStyle="1" w:styleId="ZH">
    <w:name w:val="ZH"/>
    <w:qFormat/>
    <w:rsid w:val="006B5C65"/>
    <w:pPr>
      <w:widowControl w:val="0"/>
      <w:spacing w:after="200" w:line="276" w:lineRule="auto"/>
      <w:textAlignment w:val="baseline"/>
    </w:pPr>
    <w:rPr>
      <w:rFonts w:ascii="Arial" w:eastAsia="Times New Roman" w:hAnsi="Arial"/>
    </w:rPr>
  </w:style>
  <w:style w:type="paragraph" w:customStyle="1" w:styleId="TT">
    <w:name w:val="TT"/>
    <w:basedOn w:val="Heading1"/>
    <w:next w:val="Normal"/>
    <w:qFormat/>
    <w:rsid w:val="006B5C65"/>
    <w:pPr>
      <w:outlineLvl w:val="9"/>
    </w:pPr>
  </w:style>
  <w:style w:type="paragraph" w:styleId="ListNumber2">
    <w:name w:val="List Number 2"/>
    <w:basedOn w:val="ListNumber"/>
    <w:semiHidden/>
    <w:rsid w:val="006B5C65"/>
    <w:pPr>
      <w:ind w:left="851"/>
    </w:pPr>
  </w:style>
  <w:style w:type="paragraph" w:styleId="ListNumber">
    <w:name w:val="List Number"/>
    <w:basedOn w:val="List"/>
    <w:semiHidden/>
    <w:rsid w:val="006B5C65"/>
  </w:style>
  <w:style w:type="paragraph" w:styleId="FootnoteText">
    <w:name w:val="footnote text"/>
    <w:basedOn w:val="Normal"/>
    <w:link w:val="FootnoteTextChar"/>
    <w:semiHidden/>
    <w:rsid w:val="006B5C65"/>
    <w:pPr>
      <w:keepLines/>
      <w:spacing w:after="0"/>
      <w:ind w:left="454" w:hanging="454"/>
    </w:pPr>
    <w:rPr>
      <w:sz w:val="16"/>
    </w:rPr>
  </w:style>
  <w:style w:type="paragraph" w:customStyle="1" w:styleId="TAH">
    <w:name w:val="TAH"/>
    <w:basedOn w:val="TAC"/>
    <w:qFormat/>
    <w:rsid w:val="006B5C65"/>
    <w:rPr>
      <w:b/>
    </w:rPr>
  </w:style>
  <w:style w:type="paragraph" w:customStyle="1" w:styleId="TAC">
    <w:name w:val="TAC"/>
    <w:basedOn w:val="TAL"/>
    <w:qFormat/>
    <w:rsid w:val="006B5C65"/>
    <w:pPr>
      <w:jc w:val="center"/>
    </w:pPr>
  </w:style>
  <w:style w:type="paragraph" w:customStyle="1" w:styleId="TF">
    <w:name w:val="TF"/>
    <w:basedOn w:val="TH"/>
    <w:qFormat/>
    <w:rsid w:val="006B5C65"/>
    <w:pPr>
      <w:keepNext w:val="0"/>
      <w:spacing w:before="0" w:after="240"/>
    </w:pPr>
  </w:style>
  <w:style w:type="paragraph" w:customStyle="1" w:styleId="NO">
    <w:name w:val="NO"/>
    <w:basedOn w:val="Normal"/>
    <w:qFormat/>
    <w:rsid w:val="006B5C65"/>
    <w:pPr>
      <w:keepLines/>
      <w:ind w:left="1135" w:hanging="851"/>
    </w:pPr>
  </w:style>
  <w:style w:type="paragraph" w:styleId="TOC9">
    <w:name w:val="toc 9"/>
    <w:basedOn w:val="TOC8"/>
    <w:semiHidden/>
    <w:rsid w:val="006B5C65"/>
    <w:pPr>
      <w:ind w:left="1418" w:hanging="1418"/>
    </w:pPr>
  </w:style>
  <w:style w:type="paragraph" w:customStyle="1" w:styleId="EX">
    <w:name w:val="EX"/>
    <w:basedOn w:val="Normal"/>
    <w:qFormat/>
    <w:rsid w:val="006B5C65"/>
    <w:pPr>
      <w:keepLines/>
      <w:ind w:left="1702" w:hanging="1418"/>
    </w:pPr>
  </w:style>
  <w:style w:type="paragraph" w:customStyle="1" w:styleId="FP">
    <w:name w:val="FP"/>
    <w:basedOn w:val="Normal"/>
    <w:qFormat/>
    <w:rsid w:val="006B5C65"/>
    <w:pPr>
      <w:spacing w:after="0"/>
    </w:pPr>
  </w:style>
  <w:style w:type="paragraph" w:customStyle="1" w:styleId="LD">
    <w:name w:val="LD"/>
    <w:qFormat/>
    <w:rsid w:val="006B5C65"/>
    <w:pPr>
      <w:keepNext/>
      <w:keepLines/>
      <w:spacing w:after="200" w:line="180" w:lineRule="exact"/>
      <w:textAlignment w:val="baseline"/>
    </w:pPr>
    <w:rPr>
      <w:rFonts w:ascii="Courier New" w:eastAsia="Times New Roman" w:hAnsi="Courier New"/>
    </w:rPr>
  </w:style>
  <w:style w:type="paragraph" w:customStyle="1" w:styleId="NW">
    <w:name w:val="NW"/>
    <w:basedOn w:val="NO"/>
    <w:qFormat/>
    <w:rsid w:val="006B5C65"/>
    <w:pPr>
      <w:spacing w:after="0"/>
    </w:pPr>
  </w:style>
  <w:style w:type="paragraph" w:customStyle="1" w:styleId="EW">
    <w:name w:val="EW"/>
    <w:basedOn w:val="EX"/>
    <w:qFormat/>
    <w:rsid w:val="006B5C65"/>
    <w:pPr>
      <w:spacing w:after="0"/>
    </w:pPr>
  </w:style>
  <w:style w:type="paragraph" w:styleId="TOC6">
    <w:name w:val="toc 6"/>
    <w:basedOn w:val="TOC5"/>
    <w:next w:val="Normal"/>
    <w:semiHidden/>
    <w:rsid w:val="006B5C65"/>
    <w:pPr>
      <w:ind w:left="1985" w:hanging="1985"/>
    </w:pPr>
  </w:style>
  <w:style w:type="paragraph" w:styleId="TOC7">
    <w:name w:val="toc 7"/>
    <w:basedOn w:val="TOC6"/>
    <w:next w:val="Normal"/>
    <w:semiHidden/>
    <w:rsid w:val="006B5C65"/>
    <w:pPr>
      <w:ind w:left="2268" w:hanging="2268"/>
    </w:pPr>
  </w:style>
  <w:style w:type="paragraph" w:styleId="ListBullet2">
    <w:name w:val="List Bullet 2"/>
    <w:basedOn w:val="ListBullet"/>
    <w:semiHidden/>
    <w:rsid w:val="006B5C65"/>
    <w:pPr>
      <w:ind w:left="851"/>
    </w:pPr>
  </w:style>
  <w:style w:type="paragraph" w:styleId="ListBullet">
    <w:name w:val="List Bullet"/>
    <w:basedOn w:val="List"/>
    <w:semiHidden/>
    <w:rsid w:val="006B5C65"/>
  </w:style>
  <w:style w:type="paragraph" w:styleId="ListBullet3">
    <w:name w:val="List Bullet 3"/>
    <w:basedOn w:val="ListBullet2"/>
    <w:semiHidden/>
    <w:rsid w:val="006B5C65"/>
    <w:pPr>
      <w:ind w:left="1135"/>
    </w:pPr>
  </w:style>
  <w:style w:type="paragraph" w:customStyle="1" w:styleId="EQ">
    <w:name w:val="EQ"/>
    <w:basedOn w:val="Normal"/>
    <w:next w:val="Normal"/>
    <w:qFormat/>
    <w:rsid w:val="006B5C65"/>
    <w:pPr>
      <w:keepLines/>
      <w:tabs>
        <w:tab w:val="center" w:pos="4536"/>
        <w:tab w:val="right" w:pos="9072"/>
      </w:tabs>
    </w:pPr>
  </w:style>
  <w:style w:type="paragraph" w:customStyle="1" w:styleId="TH">
    <w:name w:val="TH"/>
    <w:basedOn w:val="Normal"/>
    <w:qFormat/>
    <w:rsid w:val="006B5C65"/>
    <w:pPr>
      <w:keepNext/>
      <w:keepLines/>
      <w:spacing w:before="60"/>
      <w:jc w:val="center"/>
    </w:pPr>
    <w:rPr>
      <w:rFonts w:ascii="Arial" w:hAnsi="Arial"/>
      <w:b/>
    </w:rPr>
  </w:style>
  <w:style w:type="paragraph" w:customStyle="1" w:styleId="NF">
    <w:name w:val="NF"/>
    <w:basedOn w:val="NO"/>
    <w:qFormat/>
    <w:rsid w:val="006B5C65"/>
    <w:pPr>
      <w:keepNext/>
      <w:spacing w:after="0"/>
    </w:pPr>
    <w:rPr>
      <w:rFonts w:ascii="Arial" w:hAnsi="Arial"/>
      <w:sz w:val="18"/>
    </w:rPr>
  </w:style>
  <w:style w:type="paragraph" w:customStyle="1" w:styleId="PL">
    <w:name w:val="PL"/>
    <w:qFormat/>
    <w:rsid w:val="006B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textAlignment w:val="baseline"/>
    </w:pPr>
    <w:rPr>
      <w:rFonts w:ascii="Courier New" w:eastAsia="Times New Roman" w:hAnsi="Courier New"/>
      <w:sz w:val="16"/>
    </w:rPr>
  </w:style>
  <w:style w:type="paragraph" w:customStyle="1" w:styleId="TAR">
    <w:name w:val="TAR"/>
    <w:basedOn w:val="TAL"/>
    <w:qFormat/>
    <w:rsid w:val="006B5C65"/>
    <w:pPr>
      <w:jc w:val="right"/>
    </w:pPr>
  </w:style>
  <w:style w:type="paragraph" w:customStyle="1" w:styleId="H6">
    <w:name w:val="H6"/>
    <w:basedOn w:val="Heading5"/>
    <w:next w:val="Normal"/>
    <w:qFormat/>
    <w:rsid w:val="006B5C65"/>
    <w:pPr>
      <w:ind w:left="1985" w:hanging="1985"/>
      <w:outlineLvl w:val="9"/>
    </w:pPr>
    <w:rPr>
      <w:sz w:val="20"/>
    </w:rPr>
  </w:style>
  <w:style w:type="paragraph" w:customStyle="1" w:styleId="TAN">
    <w:name w:val="TAN"/>
    <w:basedOn w:val="TAL"/>
    <w:qFormat/>
    <w:rsid w:val="006B5C65"/>
    <w:pPr>
      <w:ind w:left="851" w:hanging="851"/>
    </w:pPr>
  </w:style>
  <w:style w:type="paragraph" w:customStyle="1" w:styleId="TAL">
    <w:name w:val="TAL"/>
    <w:basedOn w:val="Normal"/>
    <w:qFormat/>
    <w:rsid w:val="006B5C65"/>
    <w:pPr>
      <w:keepNext/>
      <w:keepLines/>
      <w:spacing w:after="0"/>
    </w:pPr>
    <w:rPr>
      <w:rFonts w:ascii="Arial" w:hAnsi="Arial"/>
      <w:sz w:val="18"/>
    </w:rPr>
  </w:style>
  <w:style w:type="paragraph" w:customStyle="1" w:styleId="ZA">
    <w:name w:val="ZA"/>
    <w:qFormat/>
    <w:rsid w:val="006B5C65"/>
    <w:pPr>
      <w:widowControl w:val="0"/>
      <w:pBdr>
        <w:bottom w:val="single" w:sz="12" w:space="1" w:color="000000"/>
      </w:pBdr>
      <w:spacing w:after="200" w:line="276" w:lineRule="auto"/>
      <w:jc w:val="right"/>
      <w:textAlignment w:val="baseline"/>
    </w:pPr>
    <w:rPr>
      <w:rFonts w:ascii="Arial" w:eastAsia="Times New Roman" w:hAnsi="Arial"/>
      <w:sz w:val="40"/>
    </w:rPr>
  </w:style>
  <w:style w:type="paragraph" w:customStyle="1" w:styleId="ZB">
    <w:name w:val="ZB"/>
    <w:qFormat/>
    <w:rsid w:val="006B5C65"/>
    <w:pPr>
      <w:widowControl w:val="0"/>
      <w:spacing w:after="200" w:line="276" w:lineRule="auto"/>
      <w:ind w:right="28"/>
      <w:jc w:val="right"/>
      <w:textAlignment w:val="baseline"/>
    </w:pPr>
    <w:rPr>
      <w:rFonts w:ascii="Arial" w:eastAsia="Times New Roman" w:hAnsi="Arial"/>
      <w:i/>
    </w:rPr>
  </w:style>
  <w:style w:type="paragraph" w:customStyle="1" w:styleId="ZD">
    <w:name w:val="ZD"/>
    <w:qFormat/>
    <w:rsid w:val="006B5C65"/>
    <w:pPr>
      <w:widowControl w:val="0"/>
      <w:spacing w:after="200" w:line="276" w:lineRule="auto"/>
      <w:textAlignment w:val="baseline"/>
    </w:pPr>
    <w:rPr>
      <w:rFonts w:ascii="Arial" w:eastAsia="Times New Roman" w:hAnsi="Arial"/>
      <w:sz w:val="32"/>
    </w:rPr>
  </w:style>
  <w:style w:type="paragraph" w:customStyle="1" w:styleId="ZU">
    <w:name w:val="ZU"/>
    <w:qFormat/>
    <w:rsid w:val="006B5C65"/>
    <w:pPr>
      <w:widowControl w:val="0"/>
      <w:pBdr>
        <w:top w:val="single" w:sz="12" w:space="1" w:color="000000"/>
      </w:pBdr>
      <w:spacing w:after="200" w:line="276" w:lineRule="auto"/>
      <w:jc w:val="right"/>
      <w:textAlignment w:val="baseline"/>
    </w:pPr>
    <w:rPr>
      <w:rFonts w:ascii="Arial" w:eastAsia="Times New Roman" w:hAnsi="Arial"/>
    </w:rPr>
  </w:style>
  <w:style w:type="paragraph" w:customStyle="1" w:styleId="ZV">
    <w:name w:val="ZV"/>
    <w:basedOn w:val="ZU"/>
    <w:qFormat/>
    <w:rsid w:val="006B5C65"/>
  </w:style>
  <w:style w:type="paragraph" w:styleId="List2">
    <w:name w:val="List 2"/>
    <w:basedOn w:val="List"/>
    <w:semiHidden/>
    <w:qFormat/>
    <w:rsid w:val="006B5C65"/>
    <w:pPr>
      <w:ind w:left="851"/>
    </w:pPr>
  </w:style>
  <w:style w:type="paragraph" w:customStyle="1" w:styleId="ZG">
    <w:name w:val="ZG"/>
    <w:qFormat/>
    <w:rsid w:val="006B5C65"/>
    <w:pPr>
      <w:widowControl w:val="0"/>
      <w:spacing w:after="200" w:line="276" w:lineRule="auto"/>
      <w:jc w:val="right"/>
      <w:textAlignment w:val="baseline"/>
    </w:pPr>
    <w:rPr>
      <w:rFonts w:ascii="Arial" w:eastAsia="Times New Roman" w:hAnsi="Arial"/>
    </w:rPr>
  </w:style>
  <w:style w:type="paragraph" w:styleId="List3">
    <w:name w:val="List 3"/>
    <w:basedOn w:val="List2"/>
    <w:semiHidden/>
    <w:qFormat/>
    <w:rsid w:val="006B5C65"/>
    <w:pPr>
      <w:ind w:left="1135"/>
    </w:pPr>
  </w:style>
  <w:style w:type="paragraph" w:styleId="List4">
    <w:name w:val="List 4"/>
    <w:basedOn w:val="List3"/>
    <w:semiHidden/>
    <w:qFormat/>
    <w:rsid w:val="006B5C65"/>
    <w:pPr>
      <w:ind w:left="1418"/>
    </w:pPr>
  </w:style>
  <w:style w:type="paragraph" w:styleId="List5">
    <w:name w:val="List 5"/>
    <w:basedOn w:val="List4"/>
    <w:semiHidden/>
    <w:qFormat/>
    <w:rsid w:val="006B5C65"/>
    <w:pPr>
      <w:ind w:left="1702"/>
    </w:pPr>
  </w:style>
  <w:style w:type="paragraph" w:customStyle="1" w:styleId="EditorsNote">
    <w:name w:val="Editor's Note"/>
    <w:basedOn w:val="NO"/>
    <w:qFormat/>
    <w:rsid w:val="006B5C65"/>
    <w:rPr>
      <w:color w:val="FF0000"/>
    </w:rPr>
  </w:style>
  <w:style w:type="paragraph" w:styleId="ListBullet4">
    <w:name w:val="List Bullet 4"/>
    <w:basedOn w:val="ListBullet3"/>
    <w:semiHidden/>
    <w:rsid w:val="006B5C65"/>
    <w:pPr>
      <w:ind w:left="1418"/>
    </w:pPr>
  </w:style>
  <w:style w:type="paragraph" w:styleId="ListBullet5">
    <w:name w:val="List Bullet 5"/>
    <w:basedOn w:val="ListBullet4"/>
    <w:semiHidden/>
    <w:rsid w:val="006B5C65"/>
    <w:pPr>
      <w:ind w:left="1702"/>
    </w:pPr>
  </w:style>
  <w:style w:type="paragraph" w:customStyle="1" w:styleId="B2">
    <w:name w:val="B2"/>
    <w:basedOn w:val="List2"/>
    <w:qFormat/>
    <w:rsid w:val="006B5C65"/>
  </w:style>
  <w:style w:type="paragraph" w:customStyle="1" w:styleId="B3">
    <w:name w:val="B3"/>
    <w:basedOn w:val="List3"/>
    <w:qFormat/>
    <w:rsid w:val="006B5C65"/>
  </w:style>
  <w:style w:type="paragraph" w:customStyle="1" w:styleId="B4">
    <w:name w:val="B4"/>
    <w:basedOn w:val="List4"/>
    <w:qFormat/>
    <w:rsid w:val="006B5C65"/>
  </w:style>
  <w:style w:type="paragraph" w:customStyle="1" w:styleId="B5">
    <w:name w:val="B5"/>
    <w:basedOn w:val="List5"/>
    <w:qFormat/>
    <w:rsid w:val="006B5C65"/>
  </w:style>
  <w:style w:type="paragraph" w:customStyle="1" w:styleId="ZTD">
    <w:name w:val="ZTD"/>
    <w:basedOn w:val="ZB"/>
    <w:qFormat/>
    <w:rsid w:val="006B5C65"/>
    <w:rPr>
      <w:i w:val="0"/>
      <w:sz w:val="40"/>
    </w:rPr>
  </w:style>
  <w:style w:type="paragraph" w:customStyle="1" w:styleId="CRCoverPage">
    <w:name w:val="CR Cover Page"/>
    <w:qFormat/>
    <w:rsid w:val="00095BC2"/>
    <w:pPr>
      <w:spacing w:after="120" w:line="276" w:lineRule="auto"/>
    </w:pPr>
    <w:rPr>
      <w:rFonts w:ascii="Arial" w:eastAsia="Times New Roman" w:hAnsi="Arial"/>
      <w:lang w:val="en-GB"/>
    </w:rPr>
  </w:style>
  <w:style w:type="paragraph" w:styleId="Revision">
    <w:name w:val="Revision"/>
    <w:uiPriority w:val="99"/>
    <w:semiHidden/>
    <w:qFormat/>
    <w:rsid w:val="00A87C7F"/>
    <w:pPr>
      <w:spacing w:after="200" w:line="276" w:lineRule="auto"/>
    </w:pPr>
    <w:rPr>
      <w:rFonts w:eastAsia="Times New Roman"/>
      <w:lang w:val="en-GB"/>
    </w:rPr>
  </w:style>
  <w:style w:type="paragraph" w:styleId="CommentSubject">
    <w:name w:val="annotation subject"/>
    <w:basedOn w:val="CommentText"/>
    <w:next w:val="CommentText"/>
    <w:link w:val="CommentSubjectChar"/>
    <w:uiPriority w:val="99"/>
    <w:semiHidden/>
    <w:unhideWhenUsed/>
    <w:qFormat/>
    <w:rsid w:val="00B743AF"/>
    <w:pPr>
      <w:tabs>
        <w:tab w:val="clear" w:pos="1418"/>
        <w:tab w:val="clear" w:pos="4678"/>
        <w:tab w:val="clear" w:pos="5954"/>
        <w:tab w:val="clear" w:pos="7088"/>
      </w:tabs>
      <w:spacing w:after="180"/>
      <w:jc w:val="left"/>
    </w:pPr>
    <w:rPr>
      <w:rFonts w:ascii="Times New Roman" w:hAnsi="Times New Roman"/>
      <w:b/>
      <w:bCs/>
    </w:rPr>
  </w:style>
  <w:style w:type="paragraph" w:customStyle="1" w:styleId="Comment">
    <w:name w:val="Comment"/>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787636">
      <w:bodyDiv w:val="1"/>
      <w:marLeft w:val="0"/>
      <w:marRight w:val="0"/>
      <w:marTop w:val="0"/>
      <w:marBottom w:val="0"/>
      <w:divBdr>
        <w:top w:val="none" w:sz="0" w:space="0" w:color="auto"/>
        <w:left w:val="none" w:sz="0" w:space="0" w:color="auto"/>
        <w:bottom w:val="none" w:sz="0" w:space="0" w:color="auto"/>
        <w:right w:val="none" w:sz="0" w:space="0" w:color="auto"/>
      </w:divBdr>
    </w:div>
    <w:div w:id="1690645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mailto:3GPPLiaison@etsi.org" TargetMode="External"/><Relationship Id="rId5" Type="http://schemas.openxmlformats.org/officeDocument/2006/relationships/customXml" Target="../customXml/item5.xml"/><Relationship Id="rId10" Type="http://schemas.openxmlformats.org/officeDocument/2006/relationships/hyperlink" Target="mailto:yannick.lair@nokia.com"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RBI5PAMIO524-1616901215-24777</_dlc_DocId>
    <_dlc_DocIdUrl xmlns="71c5aaf6-e6ce-465b-b873-5148d2a4c105">
      <Url>https://nokia.sharepoint.com/sites/gxp/_layouts/15/DocIdRedir.aspx?ID=RBI5PAMIO524-1616901215-24777</Url>
      <Description>RBI5PAMIO524-1616901215-24777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E7E9C3-EB21-4B65-9176-EA95CBAAA42D}">
  <ds:schemaRefs>
    <ds:schemaRef ds:uri="Microsoft.SharePoint.Taxonomy.ContentTypeSync"/>
  </ds:schemaRefs>
</ds:datastoreItem>
</file>

<file path=customXml/itemProps2.xml><?xml version="1.0" encoding="utf-8"?>
<ds:datastoreItem xmlns:ds="http://schemas.openxmlformats.org/officeDocument/2006/customXml" ds:itemID="{08E91E91-30C6-4A80-8232-52FEF8843C55}">
  <ds:schemaRefs>
    <ds:schemaRef ds:uri="http://schemas.microsoft.com/sharepoint/events"/>
  </ds:schemaRefs>
</ds:datastoreItem>
</file>

<file path=customXml/itemProps3.xml><?xml version="1.0" encoding="utf-8"?>
<ds:datastoreItem xmlns:ds="http://schemas.openxmlformats.org/officeDocument/2006/customXml" ds:itemID="{551D4349-3503-461D-8981-F6FBE0B911C3}">
  <ds:schemaRefs>
    <ds:schemaRef ds:uri="http://schemas.microsoft.com/sharepoint/v3/contenttype/forms"/>
  </ds:schemaRefs>
</ds:datastoreItem>
</file>

<file path=customXml/itemProps4.xml><?xml version="1.0" encoding="utf-8"?>
<ds:datastoreItem xmlns:ds="http://schemas.openxmlformats.org/officeDocument/2006/customXml" ds:itemID="{709F8598-219C-496C-9A55-E22AC3BD02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DD4260EA-B376-4696-B6DC-6EF3876E7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521</Words>
  <Characters>2633</Characters>
  <Application>Microsoft Office Word</Application>
  <DocSecurity>0</DocSecurity>
  <Lines>67</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23.304_CR0458R2_(Rel-19)_5G_ProSe_Ph3_LaeYoung_Corr</cp:lastModifiedBy>
  <cp:revision>3</cp:revision>
  <cp:lastPrinted>2002-04-23T07:10:00Z</cp:lastPrinted>
  <dcterms:created xsi:type="dcterms:W3CDTF">2024-09-23T09:55:00Z</dcterms:created>
  <dcterms:modified xsi:type="dcterms:W3CDTF">2024-09-23T09:55:00Z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c97fdac7-e41f-4133-a2cc-213a1945d26b</vt:lpwstr>
  </property>
</Properties>
</file>